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4A7CE" w14:textId="77777777" w:rsidR="00DE6810" w:rsidRDefault="00DE6810" w:rsidP="00DE6810">
      <w:pPr>
        <w:pStyle w:val="NormalWeb"/>
        <w:jc w:val="center"/>
      </w:pPr>
      <w:r>
        <w:rPr>
          <w:rFonts w:ascii="VistaSlabOT" w:hAnsi="VistaSlabOT"/>
          <w:sz w:val="20"/>
          <w:szCs w:val="20"/>
        </w:rPr>
        <w:t>SECTION 064025</w:t>
      </w:r>
      <w:r>
        <w:rPr>
          <w:rFonts w:ascii="VistaSlabOT" w:hAnsi="VistaSlabOT"/>
          <w:sz w:val="20"/>
          <w:szCs w:val="20"/>
        </w:rPr>
        <w:br/>
        <w:t>HIGH PRESSURE LAMINATES</w:t>
      </w:r>
    </w:p>
    <w:p w14:paraId="5E366027" w14:textId="77777777" w:rsid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 xml:space="preserve">PART 1 - GENERAL </w:t>
      </w:r>
    </w:p>
    <w:p w14:paraId="67139B99" w14:textId="77777777" w:rsidR="00DE6810" w:rsidRDefault="00DE6810" w:rsidP="00DE6810">
      <w:pPr>
        <w:pStyle w:val="NormalWeb"/>
        <w:numPr>
          <w:ilvl w:val="0"/>
          <w:numId w:val="1"/>
        </w:numPr>
      </w:pPr>
      <w:proofErr w:type="gramStart"/>
      <w:r>
        <w:rPr>
          <w:rFonts w:ascii="VistaSlabOT" w:hAnsi="VistaSlabOT"/>
          <w:sz w:val="20"/>
          <w:szCs w:val="20"/>
        </w:rPr>
        <w:t>1.1  SUMMARY</w:t>
      </w:r>
      <w:proofErr w:type="gramEnd"/>
      <w:r>
        <w:rPr>
          <w:rFonts w:ascii="VistaSlabOT" w:hAnsi="VistaSlabOT"/>
          <w:sz w:val="20"/>
          <w:szCs w:val="20"/>
        </w:rPr>
        <w:t xml:space="preserve"> </w:t>
      </w:r>
    </w:p>
    <w:p w14:paraId="764517D7" w14:textId="77777777" w:rsidR="00DE6810" w:rsidRDefault="00DE6810" w:rsidP="00DE6810">
      <w:pPr>
        <w:pStyle w:val="NormalWeb"/>
        <w:numPr>
          <w:ilvl w:val="1"/>
          <w:numId w:val="1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Provide high pressure laminates (HPL) for interior horizontal and vertical surfaces. </w:t>
      </w:r>
    </w:p>
    <w:p w14:paraId="53B09C73" w14:textId="77777777" w:rsidR="00DE6810" w:rsidRDefault="00DE6810" w:rsidP="00DE6810">
      <w:pPr>
        <w:pStyle w:val="NormalWeb"/>
        <w:numPr>
          <w:ilvl w:val="1"/>
          <w:numId w:val="1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Related Sections: Coordinate with Work of other sections including the following: </w:t>
      </w:r>
    </w:p>
    <w:p w14:paraId="396EBFAB" w14:textId="77777777" w:rsidR="00DE6810" w:rsidRDefault="00DE6810" w:rsidP="00DE6810">
      <w:pPr>
        <w:pStyle w:val="NormalWeb"/>
        <w:numPr>
          <w:ilvl w:val="2"/>
          <w:numId w:val="1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Section 062023 – Interior Finish Carpentry. </w:t>
      </w:r>
    </w:p>
    <w:p w14:paraId="68BBDF6E" w14:textId="77777777" w:rsidR="00DE6810" w:rsidRDefault="00DE6810" w:rsidP="00DE6810">
      <w:pPr>
        <w:pStyle w:val="NormalWeb"/>
        <w:numPr>
          <w:ilvl w:val="2"/>
          <w:numId w:val="1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Section 064116 – Plastic-Laminate-Faced Architectural Cabinets. </w:t>
      </w:r>
    </w:p>
    <w:p w14:paraId="0A7776C6" w14:textId="77777777" w:rsidR="00DE6810" w:rsidRDefault="00DE6810" w:rsidP="00DE6810">
      <w:pPr>
        <w:pStyle w:val="NormalWeb"/>
        <w:numPr>
          <w:ilvl w:val="2"/>
          <w:numId w:val="1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Section 064219 – Plastic-Laminate-Faced Wood Paneling. </w:t>
      </w:r>
    </w:p>
    <w:p w14:paraId="24144E6B" w14:textId="77777777" w:rsidR="00DE6810" w:rsidRDefault="00DE6810" w:rsidP="00DE6810">
      <w:pPr>
        <w:pStyle w:val="NormalWeb"/>
        <w:numPr>
          <w:ilvl w:val="2"/>
          <w:numId w:val="1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Section 066400 – Plastic Paneling. </w:t>
      </w:r>
    </w:p>
    <w:p w14:paraId="3A111319" w14:textId="77777777" w:rsidR="00DE6810" w:rsidRPr="00DE6810" w:rsidRDefault="00DE6810" w:rsidP="00DE6810">
      <w:pPr>
        <w:pStyle w:val="NormalWeb"/>
        <w:numPr>
          <w:ilvl w:val="2"/>
          <w:numId w:val="1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>Section 102113 – Plastic-Laminate-Clad Toilet Compartments.</w:t>
      </w:r>
      <w:r w:rsidRPr="00DE6810">
        <w:rPr>
          <w:rFonts w:ascii="VistaSlabOT" w:hAnsi="VistaSlabOT"/>
          <w:sz w:val="20"/>
          <w:szCs w:val="20"/>
        </w:rPr>
        <w:t xml:space="preserve"> </w:t>
      </w:r>
    </w:p>
    <w:p w14:paraId="3C1670B6" w14:textId="77777777" w:rsidR="00DE6810" w:rsidRDefault="00DE6810" w:rsidP="00DE6810">
      <w:pPr>
        <w:pStyle w:val="NormalWeb"/>
        <w:numPr>
          <w:ilvl w:val="2"/>
          <w:numId w:val="1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Section 105123 – Plastic-Laminate-Clad Lockers. </w:t>
      </w:r>
    </w:p>
    <w:p w14:paraId="43EECCA9" w14:textId="77777777" w:rsidR="00DE6810" w:rsidRDefault="00DE6810" w:rsidP="00DE6810">
      <w:pPr>
        <w:pStyle w:val="NormalWeb"/>
        <w:numPr>
          <w:ilvl w:val="2"/>
          <w:numId w:val="1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Section 123216 – Manufactured Plastic-Laminate-Faced Casework. </w:t>
      </w:r>
    </w:p>
    <w:p w14:paraId="3B2E415E" w14:textId="77777777" w:rsidR="00DE6810" w:rsidRDefault="00DE6810" w:rsidP="00DE6810">
      <w:pPr>
        <w:pStyle w:val="NormalWeb"/>
        <w:numPr>
          <w:ilvl w:val="2"/>
          <w:numId w:val="1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Section 123553 – Plastic-Laminate-Clad Laboratory Casework. </w:t>
      </w:r>
    </w:p>
    <w:p w14:paraId="788E820B" w14:textId="77777777" w:rsidR="00DE6810" w:rsidRDefault="00DE6810" w:rsidP="00DE6810">
      <w:pPr>
        <w:pStyle w:val="NormalWeb"/>
        <w:numPr>
          <w:ilvl w:val="2"/>
          <w:numId w:val="1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Section 123623 – Plastic-Laminate-Clad Countertops. </w:t>
      </w:r>
    </w:p>
    <w:p w14:paraId="0E1FEA78" w14:textId="77777777" w:rsidR="00DE6810" w:rsidRDefault="00DE6810" w:rsidP="00DE6810">
      <w:pPr>
        <w:pStyle w:val="NormalWeb"/>
        <w:numPr>
          <w:ilvl w:val="0"/>
          <w:numId w:val="1"/>
        </w:numPr>
      </w:pPr>
      <w:proofErr w:type="gramStart"/>
      <w:r>
        <w:rPr>
          <w:rFonts w:ascii="VistaSlabOT" w:hAnsi="VistaSlabOT"/>
          <w:sz w:val="20"/>
          <w:szCs w:val="20"/>
        </w:rPr>
        <w:t>1.2  SUBMITTALS</w:t>
      </w:r>
      <w:proofErr w:type="gramEnd"/>
      <w:r>
        <w:rPr>
          <w:rFonts w:ascii="VistaSlabOT" w:hAnsi="VistaSlabOT"/>
          <w:sz w:val="20"/>
          <w:szCs w:val="20"/>
        </w:rPr>
        <w:t xml:space="preserve"> </w:t>
      </w:r>
    </w:p>
    <w:p w14:paraId="7972A47A" w14:textId="77777777" w:rsid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 xml:space="preserve">A. Product Data: Submit manufacturer’s literature including product characteristics, accessories and limitations. </w:t>
      </w:r>
    </w:p>
    <w:p w14:paraId="3E1CE6F0" w14:textId="77777777" w:rsidR="00DE6810" w:rsidRDefault="00DE6810" w:rsidP="00DE6810">
      <w:pPr>
        <w:pStyle w:val="NormalWeb"/>
        <w:numPr>
          <w:ilvl w:val="0"/>
          <w:numId w:val="2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Selection Samples: Submit samples of colors and finishes if requested by Architect. </w:t>
      </w:r>
    </w:p>
    <w:p w14:paraId="75D46086" w14:textId="77777777" w:rsidR="00DE6810" w:rsidRDefault="00DE6810" w:rsidP="00DE6810">
      <w:pPr>
        <w:pStyle w:val="NormalWeb"/>
        <w:numPr>
          <w:ilvl w:val="0"/>
          <w:numId w:val="2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Verification Samples: Submit samples of selected materials specified to verify color and finish. </w:t>
      </w:r>
    </w:p>
    <w:p w14:paraId="6F87DEA0" w14:textId="77777777" w:rsidR="00DE6810" w:rsidRDefault="00DE6810" w:rsidP="00DE6810">
      <w:pPr>
        <w:pStyle w:val="NormalWeb"/>
        <w:numPr>
          <w:ilvl w:val="0"/>
          <w:numId w:val="2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Industry Certifications and Standards: Submit copy of documentation indicating compliance. </w:t>
      </w:r>
    </w:p>
    <w:p w14:paraId="4A749A55" w14:textId="77777777" w:rsid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>1.3 QUALITYASSURANCE</w:t>
      </w:r>
      <w:r>
        <w:rPr>
          <w:rFonts w:ascii="VistaSlabOT" w:hAnsi="VistaSlabOT"/>
          <w:sz w:val="20"/>
          <w:szCs w:val="20"/>
        </w:rPr>
        <w:br/>
        <w:t xml:space="preserve">A. Manufacturer: Minimum of 5 years experience manufacturing similar products. </w:t>
      </w:r>
    </w:p>
    <w:p w14:paraId="7651929B" w14:textId="77777777" w:rsidR="00DE6810" w:rsidRP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>1.4 DELIVERY, STORAGE AND HANDLING</w:t>
      </w:r>
      <w:r>
        <w:rPr>
          <w:rFonts w:ascii="VistaSlabOT" w:hAnsi="VistaSlabOT"/>
          <w:sz w:val="20"/>
          <w:szCs w:val="20"/>
        </w:rPr>
        <w:br/>
        <w:t xml:space="preserve">A. Deliver materials and products in unopened factory labeled packages. Store and handle in strict compliance with manufacturer’s instructions and recommendations. </w:t>
      </w:r>
    </w:p>
    <w:p w14:paraId="32723B72" w14:textId="77777777" w:rsid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>1.5 WARRANTY</w:t>
      </w:r>
      <w:r>
        <w:rPr>
          <w:rFonts w:ascii="VistaSlabOT" w:hAnsi="VistaSlabOT"/>
          <w:sz w:val="20"/>
          <w:szCs w:val="20"/>
        </w:rPr>
        <w:br/>
        <w:t xml:space="preserve">A. Manufacturer’s Warranty: Provide manufacturer’s standard warranty against defects in manufacturing. </w:t>
      </w:r>
    </w:p>
    <w:p w14:paraId="635F570F" w14:textId="77777777" w:rsid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 xml:space="preserve">PART 2 - PRODUCTS </w:t>
      </w:r>
    </w:p>
    <w:p w14:paraId="5B9BC1B3" w14:textId="77777777" w:rsid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 xml:space="preserve">2.1 HIGH PRESSURE LAMINATES </w:t>
      </w:r>
    </w:p>
    <w:p w14:paraId="6E122EE9" w14:textId="5D87C0C7" w:rsidR="007C78DA" w:rsidRDefault="00DE6810" w:rsidP="00DE6810">
      <w:pPr>
        <w:pStyle w:val="NormalWeb"/>
        <w:rPr>
          <w:rFonts w:ascii="VistaSansOT" w:hAnsi="VistaSansOT"/>
          <w:color w:val="000000" w:themeColor="text1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A. Manufacturer: </w:t>
      </w:r>
      <w:r w:rsidRPr="00DE6810">
        <w:rPr>
          <w:rFonts w:ascii="VistaSansOT" w:hAnsi="VistaSansOT"/>
          <w:color w:val="000000" w:themeColor="text1"/>
          <w:sz w:val="20"/>
          <w:szCs w:val="20"/>
        </w:rPr>
        <w:t xml:space="preserve">Carbon Zero HPL LLC, </w:t>
      </w:r>
      <w:r w:rsidR="00121BA2">
        <w:rPr>
          <w:rFonts w:ascii="VistaSansOT" w:hAnsi="VistaSansOT"/>
          <w:color w:val="000000" w:themeColor="text1"/>
          <w:sz w:val="20"/>
          <w:szCs w:val="20"/>
        </w:rPr>
        <w:t>248 James Street, Venice, FL 34285</w:t>
      </w:r>
      <w:r w:rsidRPr="00DE6810">
        <w:rPr>
          <w:rFonts w:ascii="VistaSansOT" w:hAnsi="VistaSansOT"/>
          <w:color w:val="000000" w:themeColor="text1"/>
          <w:sz w:val="20"/>
          <w:szCs w:val="20"/>
        </w:rPr>
        <w:t>.  Tel: 844-307-9571</w:t>
      </w:r>
      <w:r w:rsidR="007C78DA">
        <w:rPr>
          <w:rFonts w:ascii="VistaSansOT" w:hAnsi="VistaSansOT"/>
          <w:color w:val="000000" w:themeColor="text1"/>
          <w:sz w:val="20"/>
          <w:szCs w:val="20"/>
        </w:rPr>
        <w:t xml:space="preserve">. </w:t>
      </w:r>
    </w:p>
    <w:p w14:paraId="0162D569" w14:textId="43007168" w:rsid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 xml:space="preserve">Panels shall comply with the following: </w:t>
      </w:r>
    </w:p>
    <w:p w14:paraId="47A1C767" w14:textId="77777777" w:rsidR="00DE6810" w:rsidRDefault="00DE6810" w:rsidP="00DE6810">
      <w:pPr>
        <w:pStyle w:val="NormalWeb"/>
        <w:numPr>
          <w:ilvl w:val="0"/>
          <w:numId w:val="3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General Purpose Grade: HGS complying with NEMA LD3. </w:t>
      </w:r>
    </w:p>
    <w:p w14:paraId="246BA558" w14:textId="77777777" w:rsidR="00DE6810" w:rsidRDefault="00DE6810" w:rsidP="00DE6810">
      <w:pPr>
        <w:pStyle w:val="NormalWeb"/>
        <w:numPr>
          <w:ilvl w:val="0"/>
          <w:numId w:val="3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Horizontal Grade: HGL complying with NEMA LD3. </w:t>
      </w:r>
    </w:p>
    <w:p w14:paraId="50B2E7A0" w14:textId="77777777" w:rsidR="00DE6810" w:rsidRDefault="00DE6810" w:rsidP="00DE6810">
      <w:pPr>
        <w:pStyle w:val="NormalWeb"/>
        <w:numPr>
          <w:ilvl w:val="0"/>
          <w:numId w:val="3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Horizontal Forming Grade: HGP complying with NEMA LD3. </w:t>
      </w:r>
    </w:p>
    <w:p w14:paraId="7A6CC9FA" w14:textId="77777777" w:rsidR="00DE6810" w:rsidRDefault="00DE6810" w:rsidP="00DE6810">
      <w:pPr>
        <w:pStyle w:val="NormalWeb"/>
        <w:numPr>
          <w:ilvl w:val="0"/>
          <w:numId w:val="3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Vertical Forming Grade: VGP complying with NEMA LD3. </w:t>
      </w:r>
    </w:p>
    <w:p w14:paraId="3A8D6864" w14:textId="77777777" w:rsidR="00DE6810" w:rsidRDefault="00DE6810" w:rsidP="00DE6810">
      <w:pPr>
        <w:pStyle w:val="NormalWeb"/>
        <w:numPr>
          <w:ilvl w:val="0"/>
          <w:numId w:val="3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>Compact Grade: Complying with NEMA LD3</w:t>
      </w:r>
    </w:p>
    <w:p w14:paraId="5DEAA5CF" w14:textId="77777777" w:rsidR="00DE6810" w:rsidRDefault="00DE6810" w:rsidP="00DE6810">
      <w:pPr>
        <w:pStyle w:val="NormalWeb"/>
        <w:numPr>
          <w:ilvl w:val="0"/>
          <w:numId w:val="3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Sheet Thickness: As selected from manufacturer’s standard thicknesses. </w:t>
      </w:r>
    </w:p>
    <w:p w14:paraId="0DE7DC1B" w14:textId="77777777" w:rsidR="00DE6810" w:rsidRDefault="00DE6810" w:rsidP="00DE6810">
      <w:pPr>
        <w:pStyle w:val="NormalWeb"/>
        <w:ind w:left="720"/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HGS 0.048 (1.2 mm); HGL 0.039 inches (1.0 mm); HGP 0.039 inches (1.0 mm); </w:t>
      </w:r>
    </w:p>
    <w:p w14:paraId="12F3AC7C" w14:textId="77777777" w:rsidR="00DE6810" w:rsidRDefault="00DE6810" w:rsidP="00DE6810">
      <w:pPr>
        <w:pStyle w:val="NormalWeb"/>
        <w:ind w:left="720"/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lastRenderedPageBreak/>
        <w:t xml:space="preserve">VGP 0.028 inches (0.7 mm). </w:t>
      </w:r>
    </w:p>
    <w:p w14:paraId="292CDF20" w14:textId="77777777" w:rsidR="00DE6810" w:rsidRDefault="00DE6810" w:rsidP="00DE6810">
      <w:pPr>
        <w:pStyle w:val="NormalWeb"/>
        <w:ind w:left="720"/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Compact </w:t>
      </w:r>
      <w:proofErr w:type="gramStart"/>
      <w:r>
        <w:rPr>
          <w:rFonts w:ascii="VistaSlabOT" w:hAnsi="VistaSlabOT"/>
          <w:sz w:val="20"/>
          <w:szCs w:val="20"/>
        </w:rPr>
        <w:t xml:space="preserve">Grade  </w:t>
      </w:r>
      <w:r>
        <w:rPr>
          <w:rFonts w:ascii="VistaSlabOT" w:hAnsi="VistaSlabOT" w:hint="eastAsia"/>
          <w:sz w:val="20"/>
          <w:szCs w:val="20"/>
        </w:rPr>
        <w:t>½</w:t>
      </w:r>
      <w:proofErr w:type="gramEnd"/>
      <w:r>
        <w:rPr>
          <w:rFonts w:ascii="VistaSlabOT" w:hAnsi="VistaSlabOT" w:hint="eastAsia"/>
          <w:sz w:val="20"/>
          <w:szCs w:val="20"/>
        </w:rPr>
        <w:t>”</w:t>
      </w:r>
      <w:r>
        <w:rPr>
          <w:rFonts w:ascii="VistaSlabOT" w:hAnsi="VistaSlabOT"/>
          <w:sz w:val="20"/>
          <w:szCs w:val="20"/>
        </w:rPr>
        <w:t xml:space="preserve"> (12mm); </w:t>
      </w:r>
      <w:r>
        <w:rPr>
          <w:rFonts w:ascii="VistaSlabOT" w:hAnsi="VistaSlabOT" w:hint="eastAsia"/>
          <w:sz w:val="20"/>
          <w:szCs w:val="20"/>
        </w:rPr>
        <w:t>¾”</w:t>
      </w:r>
      <w:r>
        <w:rPr>
          <w:rFonts w:ascii="VistaSlabOT" w:hAnsi="VistaSlabOT"/>
          <w:sz w:val="20"/>
          <w:szCs w:val="20"/>
        </w:rPr>
        <w:t>(18mm)</w:t>
      </w:r>
    </w:p>
    <w:p w14:paraId="39788C71" w14:textId="77777777" w:rsidR="00DE6810" w:rsidRPr="00DE6810" w:rsidRDefault="00DE6810" w:rsidP="00DE6810">
      <w:pPr>
        <w:pStyle w:val="NormalWeb"/>
        <w:numPr>
          <w:ilvl w:val="0"/>
          <w:numId w:val="3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Sheet Width: As selected from manufacturer’s standard widths </w:t>
      </w:r>
      <w:proofErr w:type="gramStart"/>
      <w:r>
        <w:rPr>
          <w:rFonts w:ascii="VistaSlabOT" w:hAnsi="VistaSlabOT"/>
          <w:sz w:val="20"/>
          <w:szCs w:val="20"/>
        </w:rPr>
        <w:t xml:space="preserve">of </w:t>
      </w:r>
      <w:r w:rsidRPr="00DE6810">
        <w:rPr>
          <w:rFonts w:ascii="VistaSlabOT" w:hAnsi="VistaSlabOT"/>
          <w:sz w:val="20"/>
          <w:szCs w:val="20"/>
        </w:rPr>
        <w:t xml:space="preserve"> 48</w:t>
      </w:r>
      <w:proofErr w:type="gramEnd"/>
      <w:r w:rsidRPr="00DE6810">
        <w:rPr>
          <w:rFonts w:ascii="VistaSlabOT" w:hAnsi="VistaSlabOT"/>
          <w:sz w:val="20"/>
          <w:szCs w:val="20"/>
        </w:rPr>
        <w:t xml:space="preserve"> inches (1219 mm), and 60 inches (1524 mm). </w:t>
      </w:r>
    </w:p>
    <w:p w14:paraId="60B09F45" w14:textId="77777777" w:rsidR="00DE6810" w:rsidRPr="00DE6810" w:rsidRDefault="00DE6810" w:rsidP="00DE6810">
      <w:pPr>
        <w:pStyle w:val="NormalWeb"/>
        <w:numPr>
          <w:ilvl w:val="0"/>
          <w:numId w:val="3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Sheet Length: As selected from manufacturer’s standard lengths of 96 inches (2438 mm), </w:t>
      </w:r>
      <w:r w:rsidRPr="00DE6810">
        <w:rPr>
          <w:rFonts w:ascii="VistaSlabOT" w:hAnsi="VistaSlabOT"/>
          <w:sz w:val="20"/>
          <w:szCs w:val="20"/>
        </w:rPr>
        <w:t xml:space="preserve">120 inches (3048 mm) and 144 inches (3658 mm). </w:t>
      </w:r>
    </w:p>
    <w:p w14:paraId="72DAFA32" w14:textId="77777777" w:rsidR="00DE6810" w:rsidRDefault="00DE6810" w:rsidP="00DE6810">
      <w:pPr>
        <w:pStyle w:val="NormalWeb"/>
        <w:numPr>
          <w:ilvl w:val="0"/>
          <w:numId w:val="3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Color and Texture: As selected by Architect from manufacturer’s full range. </w:t>
      </w:r>
    </w:p>
    <w:p w14:paraId="55BD5217" w14:textId="77777777" w:rsidR="00DE6810" w:rsidRDefault="00DE6810" w:rsidP="00DE6810">
      <w:pPr>
        <w:pStyle w:val="NormalWeb"/>
        <w:numPr>
          <w:ilvl w:val="0"/>
          <w:numId w:val="3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Adhesive: Types as recommended by manufacturer. </w:t>
      </w:r>
    </w:p>
    <w:p w14:paraId="5B0314FF" w14:textId="77777777" w:rsid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 xml:space="preserve">PART 3 - EXECUTION 3.1 EXAMINATION </w:t>
      </w:r>
    </w:p>
    <w:p w14:paraId="20494FE8" w14:textId="77777777" w:rsid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 xml:space="preserve">A. Examine substrates for compliance with requirements for installation tolerances and other conditions affecting performance. Proceed with installation only after unsatisfactory conditions have been corrected. </w:t>
      </w:r>
    </w:p>
    <w:p w14:paraId="378B45E2" w14:textId="77777777" w:rsid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 xml:space="preserve">3.2 INSTALLATION </w:t>
      </w:r>
    </w:p>
    <w:p w14:paraId="7504B754" w14:textId="77777777" w:rsid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 xml:space="preserve">A. Install products in strict accordance with manufacturer’s instructions and approved submittals. </w:t>
      </w:r>
    </w:p>
    <w:p w14:paraId="50FA159D" w14:textId="77777777" w:rsidR="00DE6810" w:rsidRDefault="00DE6810" w:rsidP="00DE6810">
      <w:pPr>
        <w:pStyle w:val="NormalWeb"/>
        <w:numPr>
          <w:ilvl w:val="0"/>
          <w:numId w:val="4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Clean substrate of dirt, dust, waxes, and other bond breaking substances prior to </w:t>
      </w:r>
    </w:p>
    <w:p w14:paraId="251C0ADE" w14:textId="77777777" w:rsidR="00DE6810" w:rsidRDefault="00DE6810" w:rsidP="00DE6810">
      <w:pPr>
        <w:pStyle w:val="NormalWeb"/>
        <w:ind w:left="720"/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beginning installation. </w:t>
      </w:r>
    </w:p>
    <w:p w14:paraId="3FD9B087" w14:textId="77777777" w:rsidR="00DE6810" w:rsidRDefault="00DE6810" w:rsidP="00DE6810">
      <w:pPr>
        <w:pStyle w:val="NormalWeb"/>
        <w:numPr>
          <w:ilvl w:val="0"/>
          <w:numId w:val="4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Follow adhesive manufacturer’s recommendations for set and application times. </w:t>
      </w:r>
    </w:p>
    <w:p w14:paraId="1D5608A1" w14:textId="77777777" w:rsidR="00DE6810" w:rsidRDefault="00DE6810" w:rsidP="00DE6810">
      <w:pPr>
        <w:pStyle w:val="NormalWeb"/>
        <w:numPr>
          <w:ilvl w:val="0"/>
          <w:numId w:val="4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Apply pressure to entire panel face with laminate type roller, removing trapped air and ensure </w:t>
      </w:r>
    </w:p>
    <w:p w14:paraId="0895DD50" w14:textId="77777777" w:rsidR="00DE6810" w:rsidRDefault="00DE6810" w:rsidP="00DE6810">
      <w:pPr>
        <w:pStyle w:val="NormalWeb"/>
        <w:ind w:left="720"/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proper adhesion between surfaces. </w:t>
      </w:r>
    </w:p>
    <w:p w14:paraId="7857EAD9" w14:textId="77777777" w:rsid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 xml:space="preserve">3.3 ADJUSTING AND CLEANING </w:t>
      </w:r>
    </w:p>
    <w:p w14:paraId="5FD98E27" w14:textId="77777777" w:rsidR="00DE6810" w:rsidRDefault="00DE6810" w:rsidP="00DE6810">
      <w:pPr>
        <w:pStyle w:val="NormalWeb"/>
        <w:numPr>
          <w:ilvl w:val="0"/>
          <w:numId w:val="5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Replace installations out of plumb and not aligned with adjacent panels and construction. </w:t>
      </w:r>
    </w:p>
    <w:p w14:paraId="382F49CE" w14:textId="77777777" w:rsidR="00DE6810" w:rsidRDefault="00DE6810" w:rsidP="00DE6810">
      <w:pPr>
        <w:pStyle w:val="NormalWeb"/>
        <w:numPr>
          <w:ilvl w:val="0"/>
          <w:numId w:val="5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Clean panel face to remove soiling, stains, dust, and dirt using clean rags, and cleaning agents as instructed by manufacturer. </w:t>
      </w:r>
    </w:p>
    <w:p w14:paraId="092F434C" w14:textId="77777777" w:rsidR="00DE6810" w:rsidRDefault="00DE6810" w:rsidP="00DE6810">
      <w:pPr>
        <w:pStyle w:val="NormalWeb"/>
        <w:numPr>
          <w:ilvl w:val="0"/>
          <w:numId w:val="5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Leave installation clean, free of residue and debris resulting from work of this Section. </w:t>
      </w:r>
    </w:p>
    <w:p w14:paraId="75357DD1" w14:textId="77777777" w:rsidR="00146E61" w:rsidRDefault="00121BA2"/>
    <w:sectPr w:rsidR="00146E61" w:rsidSect="00C97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staSlabOT">
    <w:altName w:val="Times New Roman"/>
    <w:panose1 w:val="020B0604020202020204"/>
    <w:charset w:val="00"/>
    <w:family w:val="roman"/>
    <w:notTrueType/>
    <w:pitch w:val="default"/>
  </w:font>
  <w:font w:name="VistaSansO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21FC8"/>
    <w:multiLevelType w:val="multilevel"/>
    <w:tmpl w:val="CE842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6830FD"/>
    <w:multiLevelType w:val="multilevel"/>
    <w:tmpl w:val="0FAE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770531"/>
    <w:multiLevelType w:val="multilevel"/>
    <w:tmpl w:val="9384A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CD117E"/>
    <w:multiLevelType w:val="multilevel"/>
    <w:tmpl w:val="82D0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8C5B0C"/>
    <w:multiLevelType w:val="multilevel"/>
    <w:tmpl w:val="2E44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10"/>
    <w:rsid w:val="00047B15"/>
    <w:rsid w:val="00121BA2"/>
    <w:rsid w:val="007C78DA"/>
    <w:rsid w:val="00C9770C"/>
    <w:rsid w:val="00DE6810"/>
    <w:rsid w:val="00E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BF850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10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6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1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3100</Characters>
  <Application>Microsoft Office Word</Application>
  <DocSecurity>0</DocSecurity>
  <Lines>60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Carbon Zero HPL LLC</Company>
  <LinksUpToDate>false</LinksUpToDate>
  <CharactersWithSpaces>3538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CSI 3 Part Spec</dc:subject>
  <dc:creator>Paul  West</dc:creator>
  <cp:keywords/>
  <dc:description/>
  <cp:lastModifiedBy>Paul  West</cp:lastModifiedBy>
  <cp:revision>2</cp:revision>
  <cp:lastPrinted>2017-09-18T13:36:00Z</cp:lastPrinted>
  <dcterms:created xsi:type="dcterms:W3CDTF">2020-04-11T10:28:00Z</dcterms:created>
  <dcterms:modified xsi:type="dcterms:W3CDTF">2020-04-11T10:28:00Z</dcterms:modified>
  <cp:category/>
</cp:coreProperties>
</file>